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C93" w:rsidRDefault="00FC3C93" w:rsidP="00FC3C93">
      <w:pPr>
        <w:pStyle w:val="ConsNormal"/>
        <w:ind w:firstLine="0"/>
        <w:jc w:val="center"/>
        <w:rPr>
          <w:rFonts w:ascii="Times New Roman" w:hAnsi="Times New Roman"/>
          <w:sz w:val="16"/>
          <w:szCs w:val="16"/>
        </w:rPr>
      </w:pPr>
      <w:r w:rsidRPr="003A545E">
        <w:rPr>
          <w:rFonts w:ascii="Times New Roman" w:hAnsi="Times New Roman"/>
          <w:noProof/>
          <w:sz w:val="26"/>
          <w:szCs w:val="26"/>
        </w:rPr>
        <w:drawing>
          <wp:inline distT="0" distB="0" distL="0" distR="0">
            <wp:extent cx="518160" cy="624840"/>
            <wp:effectExtent l="0" t="0" r="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3C93" w:rsidRDefault="00FC3C93" w:rsidP="00FC3C93">
      <w:pPr>
        <w:pStyle w:val="ConsNormal"/>
        <w:ind w:firstLine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РОССИЙСКАЯ ФЕДЕРАЦИЯ</w:t>
      </w:r>
    </w:p>
    <w:p w:rsidR="00FC3C93" w:rsidRDefault="00FC3C93" w:rsidP="00FC3C93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FC3C93" w:rsidRDefault="00FC3C93" w:rsidP="00FC3C93">
      <w:pPr>
        <w:jc w:val="center"/>
        <w:rPr>
          <w:szCs w:val="20"/>
        </w:rPr>
      </w:pPr>
    </w:p>
    <w:p w:rsidR="00FC3C93" w:rsidRDefault="00FC3C93" w:rsidP="00FC3C93">
      <w:pPr>
        <w:jc w:val="center"/>
        <w:rPr>
          <w:b/>
          <w:i/>
        </w:rPr>
      </w:pPr>
      <w:r>
        <w:t>НОРИЛЬСКИЙ ГОРОДСКОЙ СОВЕТ ДЕПУТАТОВ</w:t>
      </w:r>
    </w:p>
    <w:p w:rsidR="00FC3C93" w:rsidRDefault="00FC3C93" w:rsidP="00FC3C93">
      <w:pPr>
        <w:jc w:val="center"/>
        <w:rPr>
          <w:rFonts w:ascii="Bookman Old Style" w:hAnsi="Bookman Old Style"/>
          <w:spacing w:val="20"/>
          <w:sz w:val="24"/>
        </w:rPr>
      </w:pPr>
    </w:p>
    <w:p w:rsidR="00FC3C93" w:rsidRDefault="00FC3C93" w:rsidP="00FC3C93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FC3C93" w:rsidRDefault="00FC3C93" w:rsidP="00FC3C93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FC3C93" w:rsidTr="00CC74C0">
        <w:tc>
          <w:tcPr>
            <w:tcW w:w="4544" w:type="dxa"/>
            <w:hideMark/>
          </w:tcPr>
          <w:p w:rsidR="00FC3C93" w:rsidRDefault="00462F84" w:rsidP="00CC74C0">
            <w:pPr>
              <w:spacing w:line="252" w:lineRule="auto"/>
              <w:ind w:hanging="108"/>
              <w:rPr>
                <w:szCs w:val="26"/>
              </w:rPr>
            </w:pPr>
            <w:r>
              <w:rPr>
                <w:szCs w:val="26"/>
              </w:rPr>
              <w:t xml:space="preserve">9 марта </w:t>
            </w:r>
            <w:r w:rsidR="00FC3C93">
              <w:rPr>
                <w:szCs w:val="26"/>
              </w:rPr>
              <w:t>2022 года</w:t>
            </w:r>
          </w:p>
        </w:tc>
        <w:tc>
          <w:tcPr>
            <w:tcW w:w="4528" w:type="dxa"/>
            <w:hideMark/>
          </w:tcPr>
          <w:p w:rsidR="00FC3C93" w:rsidRDefault="00462F84" w:rsidP="00CC74C0">
            <w:pPr>
              <w:spacing w:line="252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A90491">
              <w:rPr>
                <w:szCs w:val="26"/>
              </w:rPr>
              <w:t>34/5-825</w:t>
            </w:r>
          </w:p>
        </w:tc>
      </w:tr>
    </w:tbl>
    <w:p w:rsidR="00633024" w:rsidRDefault="00633024" w:rsidP="00633024">
      <w:pPr>
        <w:rPr>
          <w:rFonts w:eastAsia="Times New Roman" w:cs="Times New Roman"/>
          <w:szCs w:val="26"/>
          <w:lang w:eastAsia="ru-RU"/>
        </w:rPr>
      </w:pPr>
    </w:p>
    <w:p w:rsidR="00462F84" w:rsidRDefault="00633024" w:rsidP="00462F84">
      <w:pPr>
        <w:jc w:val="center"/>
        <w:rPr>
          <w:rFonts w:cs="Times New Roman"/>
          <w:szCs w:val="26"/>
        </w:rPr>
      </w:pPr>
      <w:r w:rsidRPr="00492AD5">
        <w:rPr>
          <w:rFonts w:cs="Times New Roman"/>
          <w:szCs w:val="26"/>
        </w:rPr>
        <w:t>О внес</w:t>
      </w:r>
      <w:r w:rsidR="00462F84">
        <w:rPr>
          <w:rFonts w:cs="Times New Roman"/>
          <w:szCs w:val="26"/>
        </w:rPr>
        <w:t>ении изменений в решение Городского Совета</w:t>
      </w:r>
      <w:r w:rsidRPr="00492AD5">
        <w:rPr>
          <w:rFonts w:cs="Times New Roman"/>
          <w:szCs w:val="26"/>
        </w:rPr>
        <w:t xml:space="preserve"> от 2</w:t>
      </w:r>
      <w:r w:rsidR="00492AD5" w:rsidRPr="00492AD5">
        <w:rPr>
          <w:rFonts w:cs="Times New Roman"/>
          <w:szCs w:val="26"/>
        </w:rPr>
        <w:t>1</w:t>
      </w:r>
      <w:r w:rsidRPr="00492AD5">
        <w:rPr>
          <w:rFonts w:cs="Times New Roman"/>
          <w:szCs w:val="26"/>
        </w:rPr>
        <w:t>.0</w:t>
      </w:r>
      <w:r w:rsidR="00492AD5" w:rsidRPr="00492AD5">
        <w:rPr>
          <w:rFonts w:cs="Times New Roman"/>
          <w:szCs w:val="26"/>
        </w:rPr>
        <w:t>9</w:t>
      </w:r>
      <w:r w:rsidRPr="00492AD5">
        <w:rPr>
          <w:rFonts w:cs="Times New Roman"/>
          <w:szCs w:val="26"/>
        </w:rPr>
        <w:t>.20</w:t>
      </w:r>
      <w:r w:rsidR="00492AD5" w:rsidRPr="00492AD5">
        <w:rPr>
          <w:rFonts w:cs="Times New Roman"/>
          <w:szCs w:val="26"/>
        </w:rPr>
        <w:t>2</w:t>
      </w:r>
      <w:r w:rsidRPr="00492AD5">
        <w:rPr>
          <w:rFonts w:cs="Times New Roman"/>
          <w:szCs w:val="26"/>
        </w:rPr>
        <w:t xml:space="preserve">1 </w:t>
      </w:r>
    </w:p>
    <w:p w:rsidR="00492AD5" w:rsidRPr="00492AD5" w:rsidRDefault="00633024" w:rsidP="00462F84">
      <w:pPr>
        <w:jc w:val="center"/>
        <w:rPr>
          <w:rFonts w:cs="Times New Roman"/>
          <w:szCs w:val="26"/>
        </w:rPr>
      </w:pPr>
      <w:r w:rsidRPr="00492AD5">
        <w:rPr>
          <w:rFonts w:cs="Times New Roman"/>
          <w:szCs w:val="26"/>
        </w:rPr>
        <w:t xml:space="preserve">№ </w:t>
      </w:r>
      <w:r w:rsidR="00492AD5" w:rsidRPr="00492AD5">
        <w:rPr>
          <w:rFonts w:cs="Times New Roman"/>
          <w:szCs w:val="26"/>
        </w:rPr>
        <w:t>30/5-695</w:t>
      </w:r>
      <w:r w:rsidRPr="00492AD5">
        <w:rPr>
          <w:rFonts w:cs="Times New Roman"/>
          <w:szCs w:val="26"/>
        </w:rPr>
        <w:t xml:space="preserve"> «Об утверждении </w:t>
      </w:r>
      <w:r w:rsidR="00492AD5" w:rsidRPr="00492AD5">
        <w:rPr>
          <w:rFonts w:cs="Times New Roman"/>
          <w:szCs w:val="26"/>
        </w:rPr>
        <w:t>Положения</w:t>
      </w:r>
      <w:bookmarkStart w:id="0" w:name="_Hlk73456502"/>
      <w:r w:rsidR="00492AD5" w:rsidRPr="00492AD5">
        <w:rPr>
          <w:rFonts w:cs="Times New Roman"/>
          <w:szCs w:val="26"/>
        </w:rPr>
        <w:t xml:space="preserve"> о муниципальном контроле </w:t>
      </w:r>
      <w:bookmarkEnd w:id="0"/>
      <w:r w:rsidR="00492AD5" w:rsidRPr="00492AD5">
        <w:rPr>
          <w:rFonts w:cs="Times New Roman"/>
          <w:szCs w:val="26"/>
        </w:rPr>
        <w:t xml:space="preserve">на автомобильном транспорте и в дорожном хозяйстве </w:t>
      </w:r>
      <w:r w:rsidR="00492AD5" w:rsidRPr="00492AD5">
        <w:rPr>
          <w:rFonts w:cs="Times New Roman"/>
          <w:spacing w:val="2"/>
          <w:szCs w:val="26"/>
        </w:rPr>
        <w:t>на территории муниципального образования город Норильск</w:t>
      </w:r>
      <w:r w:rsidR="00492AD5">
        <w:rPr>
          <w:rFonts w:cs="Times New Roman"/>
          <w:spacing w:val="2"/>
          <w:szCs w:val="26"/>
        </w:rPr>
        <w:t>»</w:t>
      </w:r>
    </w:p>
    <w:p w:rsidR="001D3104" w:rsidRPr="00270C3F" w:rsidRDefault="001D3104" w:rsidP="00752657">
      <w:pPr>
        <w:pStyle w:val="ConsPlusNormal"/>
        <w:ind w:firstLine="0"/>
        <w:jc w:val="center"/>
        <w:rPr>
          <w:b/>
          <w:bCs/>
          <w:sz w:val="26"/>
          <w:szCs w:val="26"/>
        </w:rPr>
      </w:pPr>
    </w:p>
    <w:p w:rsidR="00492AD5" w:rsidRDefault="00492AD5" w:rsidP="00752657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48697D">
        <w:rPr>
          <w:rFonts w:cs="Times New Roman"/>
          <w:szCs w:val="26"/>
        </w:rPr>
        <w:t>В со</w:t>
      </w:r>
      <w:r w:rsidR="0080695C">
        <w:rPr>
          <w:rFonts w:cs="Times New Roman"/>
          <w:szCs w:val="26"/>
        </w:rPr>
        <w:t>ответствии с</w:t>
      </w:r>
      <w:r w:rsidRPr="0048697D">
        <w:rPr>
          <w:rFonts w:cs="Times New Roman"/>
          <w:szCs w:val="26"/>
        </w:rPr>
        <w:t xml:space="preserve"> Федеральным законом от 06.10.2003 № 131-ФЗ «Об общих принципах организации местного самоуправления в Российской Федерации»,</w:t>
      </w:r>
      <w:r w:rsidR="0080695C">
        <w:rPr>
          <w:rFonts w:cs="Times New Roman"/>
          <w:szCs w:val="26"/>
        </w:rPr>
        <w:t xml:space="preserve"> </w:t>
      </w:r>
      <w:r w:rsidR="001E07D0" w:rsidRPr="000F243C">
        <w:rPr>
          <w:szCs w:val="26"/>
        </w:rPr>
        <w:t>Федеральным законом от 31.07.2020 № 248-ФЗ «О государственном контроле (надзоре) и муниципальном контроле в Российской Федерации»</w:t>
      </w:r>
      <w:r w:rsidR="001E07D0">
        <w:rPr>
          <w:szCs w:val="26"/>
        </w:rPr>
        <w:t xml:space="preserve">, </w:t>
      </w:r>
      <w:r w:rsidR="0080695C">
        <w:rPr>
          <w:rFonts w:cs="Times New Roman"/>
          <w:szCs w:val="26"/>
        </w:rPr>
        <w:t xml:space="preserve">Федеральным законом </w:t>
      </w:r>
      <w:r w:rsidR="0080695C" w:rsidRPr="0048697D">
        <w:rPr>
          <w:rFonts w:cs="Times New Roman"/>
          <w:szCs w:val="26"/>
        </w:rPr>
        <w:t>от 13.07.2020 № 193-ФЗ «О государственной поддержке предпринимательской деятельности в Арктической зоне Российской Федерации»</w:t>
      </w:r>
      <w:r w:rsidR="001E07D0">
        <w:rPr>
          <w:rFonts w:cs="Times New Roman"/>
          <w:szCs w:val="26"/>
        </w:rPr>
        <w:t>,</w:t>
      </w:r>
      <w:r w:rsidR="00462F84">
        <w:rPr>
          <w:rFonts w:cs="Times New Roman"/>
          <w:szCs w:val="26"/>
        </w:rPr>
        <w:t xml:space="preserve"> Уставом городского округа горо</w:t>
      </w:r>
      <w:r w:rsidR="001E07D0">
        <w:rPr>
          <w:rFonts w:cs="Times New Roman"/>
          <w:szCs w:val="26"/>
        </w:rPr>
        <w:t>д Норильск Красноярского края, Г</w:t>
      </w:r>
      <w:r w:rsidR="00462F84">
        <w:rPr>
          <w:rFonts w:cs="Times New Roman"/>
          <w:szCs w:val="26"/>
        </w:rPr>
        <w:t>ородской Совет</w:t>
      </w:r>
    </w:p>
    <w:p w:rsidR="00462F84" w:rsidRPr="0048697D" w:rsidRDefault="00462F84" w:rsidP="00752657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</w:p>
    <w:p w:rsidR="00633024" w:rsidRDefault="00633024" w:rsidP="00462F84">
      <w:pPr>
        <w:autoSpaceDE w:val="0"/>
        <w:autoSpaceDN w:val="0"/>
        <w:adjustRightInd w:val="0"/>
        <w:ind w:firstLine="709"/>
        <w:rPr>
          <w:rFonts w:eastAsia="Times New Roman" w:cs="Times New Roman"/>
          <w:b/>
          <w:szCs w:val="26"/>
          <w:lang w:eastAsia="ru-RU"/>
        </w:rPr>
      </w:pPr>
      <w:r w:rsidRPr="001D3104">
        <w:rPr>
          <w:rFonts w:eastAsia="Times New Roman" w:cs="Times New Roman"/>
          <w:b/>
          <w:szCs w:val="26"/>
          <w:lang w:eastAsia="ru-RU"/>
        </w:rPr>
        <w:t>РЕШИЛ:</w:t>
      </w:r>
    </w:p>
    <w:p w:rsidR="001D3104" w:rsidRPr="001D3104" w:rsidRDefault="001D3104" w:rsidP="00752657">
      <w:pPr>
        <w:autoSpaceDE w:val="0"/>
        <w:autoSpaceDN w:val="0"/>
        <w:adjustRightInd w:val="0"/>
        <w:rPr>
          <w:rFonts w:eastAsia="Times New Roman" w:cs="Times New Roman"/>
          <w:b/>
          <w:szCs w:val="26"/>
          <w:lang w:eastAsia="ru-RU"/>
        </w:rPr>
      </w:pPr>
    </w:p>
    <w:p w:rsidR="00492AD5" w:rsidRPr="0048697D" w:rsidRDefault="00492AD5" w:rsidP="00752657">
      <w:pPr>
        <w:autoSpaceDE w:val="0"/>
        <w:autoSpaceDN w:val="0"/>
        <w:adjustRightInd w:val="0"/>
        <w:ind w:firstLine="709"/>
        <w:rPr>
          <w:rFonts w:cs="Times New Roman"/>
          <w:spacing w:val="-2"/>
          <w:szCs w:val="26"/>
        </w:rPr>
      </w:pPr>
      <w:r w:rsidRPr="0048697D">
        <w:rPr>
          <w:rFonts w:cs="Times New Roman"/>
          <w:spacing w:val="-2"/>
          <w:szCs w:val="26"/>
        </w:rPr>
        <w:t xml:space="preserve">1. Внести в Положение </w:t>
      </w:r>
      <w:r w:rsidRPr="0048697D">
        <w:rPr>
          <w:rFonts w:cs="Times New Roman"/>
          <w:color w:val="000000"/>
          <w:szCs w:val="26"/>
        </w:rPr>
        <w:t xml:space="preserve">о </w:t>
      </w:r>
      <w:r w:rsidR="00392297" w:rsidRPr="0048697D">
        <w:rPr>
          <w:rFonts w:cs="Times New Roman"/>
          <w:szCs w:val="26"/>
        </w:rPr>
        <w:t xml:space="preserve">муниципальном контроле на автомобильном транспорте и в дорожном хозяйстве </w:t>
      </w:r>
      <w:r w:rsidR="00392297" w:rsidRPr="0048697D">
        <w:rPr>
          <w:rFonts w:cs="Times New Roman"/>
          <w:spacing w:val="2"/>
          <w:szCs w:val="26"/>
        </w:rPr>
        <w:t>на территории муниципального образования город Норильск</w:t>
      </w:r>
      <w:r w:rsidRPr="0048697D">
        <w:rPr>
          <w:rFonts w:cs="Times New Roman"/>
          <w:spacing w:val="-2"/>
          <w:szCs w:val="26"/>
        </w:rPr>
        <w:t xml:space="preserve">, утвержденное решением </w:t>
      </w:r>
      <w:r w:rsidR="00462F84">
        <w:rPr>
          <w:rFonts w:cs="Times New Roman"/>
          <w:spacing w:val="-2"/>
          <w:szCs w:val="26"/>
        </w:rPr>
        <w:t xml:space="preserve">Городского Совета </w:t>
      </w:r>
      <w:r w:rsidRPr="0048697D">
        <w:rPr>
          <w:rFonts w:cs="Times New Roman"/>
          <w:spacing w:val="-2"/>
          <w:szCs w:val="26"/>
        </w:rPr>
        <w:t xml:space="preserve">от 21.09.2021 </w:t>
      </w:r>
      <w:r w:rsidR="0080695C">
        <w:rPr>
          <w:rFonts w:cs="Times New Roman"/>
          <w:spacing w:val="-2"/>
          <w:szCs w:val="26"/>
        </w:rPr>
        <w:t xml:space="preserve">                </w:t>
      </w:r>
      <w:r w:rsidRPr="0048697D">
        <w:rPr>
          <w:rFonts w:cs="Times New Roman"/>
          <w:color w:val="000000"/>
          <w:szCs w:val="26"/>
        </w:rPr>
        <w:t>№ 30/5-69</w:t>
      </w:r>
      <w:r w:rsidR="00392297" w:rsidRPr="0048697D">
        <w:rPr>
          <w:rFonts w:cs="Times New Roman"/>
          <w:color w:val="000000"/>
          <w:szCs w:val="26"/>
        </w:rPr>
        <w:t>5</w:t>
      </w:r>
      <w:r w:rsidR="0048697D" w:rsidRPr="0048697D">
        <w:rPr>
          <w:rFonts w:cs="Times New Roman"/>
          <w:color w:val="000000"/>
          <w:szCs w:val="26"/>
        </w:rPr>
        <w:t xml:space="preserve"> </w:t>
      </w:r>
      <w:r w:rsidRPr="0048697D">
        <w:rPr>
          <w:rFonts w:cs="Times New Roman"/>
          <w:spacing w:val="-2"/>
          <w:szCs w:val="26"/>
        </w:rPr>
        <w:t xml:space="preserve">(далее – Положение), следующие изменения: </w:t>
      </w:r>
    </w:p>
    <w:p w:rsidR="00462F84" w:rsidRPr="00D0406E" w:rsidRDefault="00462F84" w:rsidP="00462F84">
      <w:pPr>
        <w:ind w:firstLine="709"/>
        <w:rPr>
          <w:szCs w:val="26"/>
        </w:rPr>
      </w:pPr>
      <w:r w:rsidRPr="00D0406E">
        <w:rPr>
          <w:szCs w:val="26"/>
        </w:rPr>
        <w:t>1.1. Пункт 4.1.11 Положения дополнить абзацем следующего содержания:</w:t>
      </w:r>
    </w:p>
    <w:p w:rsidR="00462F84" w:rsidRPr="00D0406E" w:rsidRDefault="00462F84" w:rsidP="00462F84">
      <w:pPr>
        <w:ind w:firstLine="709"/>
        <w:rPr>
          <w:szCs w:val="26"/>
        </w:rPr>
      </w:pPr>
      <w:r w:rsidRPr="00D0406E">
        <w:rPr>
          <w:szCs w:val="26"/>
        </w:rPr>
        <w:t xml:space="preserve">«Акт контрольного мероприятия, проведение которого было согласовано </w:t>
      </w:r>
      <w:proofErr w:type="spellStart"/>
      <w:r w:rsidRPr="00D0406E">
        <w:rPr>
          <w:szCs w:val="26"/>
        </w:rPr>
        <w:t>Минвостокразвития</w:t>
      </w:r>
      <w:proofErr w:type="spellEnd"/>
      <w:r w:rsidRPr="00D0406E">
        <w:rPr>
          <w:szCs w:val="26"/>
        </w:rPr>
        <w:t xml:space="preserve"> России, а также копии документов, подготовленных по результатам проведенной проверки, направляются в </w:t>
      </w:r>
      <w:proofErr w:type="spellStart"/>
      <w:r w:rsidRPr="00D0406E">
        <w:rPr>
          <w:szCs w:val="26"/>
        </w:rPr>
        <w:t>Минвостокразвития</w:t>
      </w:r>
      <w:proofErr w:type="spellEnd"/>
      <w:r w:rsidRPr="00D0406E">
        <w:rPr>
          <w:szCs w:val="26"/>
        </w:rPr>
        <w:t xml:space="preserve"> России в течение трех рабочих дней после окончания проведения внеплановой проверки.».</w:t>
      </w:r>
    </w:p>
    <w:p w:rsidR="00462F84" w:rsidRPr="00D0406E" w:rsidRDefault="00462F84" w:rsidP="00462F84">
      <w:pPr>
        <w:ind w:firstLine="709"/>
        <w:rPr>
          <w:szCs w:val="26"/>
        </w:rPr>
      </w:pPr>
      <w:r w:rsidRPr="00D0406E">
        <w:rPr>
          <w:szCs w:val="26"/>
        </w:rPr>
        <w:t>1.2. Пункт 4.4.4 Положения изложить в следующей редакции:</w:t>
      </w:r>
    </w:p>
    <w:p w:rsidR="00462F84" w:rsidRPr="00D0406E" w:rsidRDefault="00462F84" w:rsidP="00462F84">
      <w:pPr>
        <w:ind w:firstLine="709"/>
        <w:rPr>
          <w:szCs w:val="26"/>
        </w:rPr>
      </w:pPr>
      <w:r w:rsidRPr="00D0406E">
        <w:rPr>
          <w:szCs w:val="26"/>
        </w:rPr>
        <w:t xml:space="preserve">«4.4.4. В случае, если внеплановое контрольное мероприятие может быть проведено только после согласования с органами прокуратуры, </w:t>
      </w:r>
      <w:proofErr w:type="spellStart"/>
      <w:r w:rsidRPr="00D0406E">
        <w:rPr>
          <w:szCs w:val="26"/>
        </w:rPr>
        <w:t>Минвостокразвития</w:t>
      </w:r>
      <w:proofErr w:type="spellEnd"/>
      <w:r w:rsidRPr="00D0406E">
        <w:rPr>
          <w:szCs w:val="26"/>
        </w:rPr>
        <w:t xml:space="preserve"> России (при проведении проверок в отношении резидентов Арктической зоны Российской Федерации), указанное мероприятие проводится после такого согласования.».</w:t>
      </w:r>
    </w:p>
    <w:p w:rsidR="00462F84" w:rsidRPr="00D0406E" w:rsidRDefault="00462F84" w:rsidP="00462F84">
      <w:pPr>
        <w:ind w:firstLine="709"/>
        <w:rPr>
          <w:szCs w:val="26"/>
        </w:rPr>
      </w:pPr>
      <w:r w:rsidRPr="00D0406E">
        <w:rPr>
          <w:szCs w:val="26"/>
        </w:rPr>
        <w:t>1.3. Пункт 4.6.3 Положения изложить в следующей редакции:</w:t>
      </w:r>
    </w:p>
    <w:p w:rsidR="00462F84" w:rsidRPr="00D0406E" w:rsidRDefault="006C564A" w:rsidP="00462F84">
      <w:pPr>
        <w:widowControl w:val="0"/>
        <w:autoSpaceDE w:val="0"/>
        <w:autoSpaceDN w:val="0"/>
        <w:ind w:firstLine="709"/>
        <w:rPr>
          <w:szCs w:val="26"/>
        </w:rPr>
      </w:pPr>
      <w:r>
        <w:rPr>
          <w:szCs w:val="26"/>
        </w:rPr>
        <w:t xml:space="preserve">«4.6.3. </w:t>
      </w:r>
      <w:r w:rsidR="00462F84" w:rsidRPr="00D0406E">
        <w:rPr>
          <w:szCs w:val="26"/>
        </w:rPr>
        <w:t xml:space="preserve">Внеплановая выездная проверка может проводиться только по согласованию с органами прокуратуры и </w:t>
      </w:r>
      <w:proofErr w:type="spellStart"/>
      <w:r w:rsidR="00462F84" w:rsidRPr="00D0406E">
        <w:rPr>
          <w:szCs w:val="26"/>
        </w:rPr>
        <w:t>Минвостокразвития</w:t>
      </w:r>
      <w:proofErr w:type="spellEnd"/>
      <w:r w:rsidR="00462F84" w:rsidRPr="00D0406E">
        <w:rPr>
          <w:szCs w:val="26"/>
        </w:rPr>
        <w:t xml:space="preserve"> России (при проведении проверок в отношении резидентов Арктической зоны Российской Федерации), за исключением случаев ее проведения в соответствии с </w:t>
      </w:r>
      <w:hyperlink r:id="rId7" w:history="1">
        <w:r w:rsidR="00462F84" w:rsidRPr="00D0406E">
          <w:rPr>
            <w:szCs w:val="26"/>
          </w:rPr>
          <w:t xml:space="preserve">пунктами </w:t>
        </w:r>
        <w:r w:rsidR="0080695C">
          <w:rPr>
            <w:szCs w:val="26"/>
          </w:rPr>
          <w:t xml:space="preserve">       </w:t>
        </w:r>
        <w:r w:rsidR="00462F84" w:rsidRPr="00D0406E">
          <w:rPr>
            <w:szCs w:val="26"/>
          </w:rPr>
          <w:t>3</w:t>
        </w:r>
      </w:hyperlink>
      <w:r w:rsidR="0080695C">
        <w:rPr>
          <w:szCs w:val="26"/>
        </w:rPr>
        <w:t xml:space="preserve"> –</w:t>
      </w:r>
      <w:r w:rsidR="00462F84" w:rsidRPr="00D0406E">
        <w:rPr>
          <w:szCs w:val="26"/>
        </w:rPr>
        <w:t xml:space="preserve"> </w:t>
      </w:r>
      <w:hyperlink r:id="rId8" w:history="1">
        <w:r w:rsidR="00462F84" w:rsidRPr="00D0406E">
          <w:rPr>
            <w:szCs w:val="26"/>
          </w:rPr>
          <w:t>5 части 1 статьи 57</w:t>
        </w:r>
      </w:hyperlink>
      <w:r w:rsidR="00462F84" w:rsidRPr="00D0406E">
        <w:rPr>
          <w:szCs w:val="26"/>
        </w:rPr>
        <w:t xml:space="preserve"> и </w:t>
      </w:r>
      <w:hyperlink r:id="rId9" w:history="1">
        <w:r w:rsidR="00462F84" w:rsidRPr="00D0406E">
          <w:rPr>
            <w:szCs w:val="26"/>
          </w:rPr>
          <w:t>частью 12 статьи 66</w:t>
        </w:r>
      </w:hyperlink>
      <w:r w:rsidR="00462F84" w:rsidRPr="00D0406E">
        <w:rPr>
          <w:szCs w:val="26"/>
        </w:rPr>
        <w:t xml:space="preserve"> Федерального закона № 248-ФЗ.</w:t>
      </w:r>
    </w:p>
    <w:p w:rsidR="00462F84" w:rsidRPr="00895EB5" w:rsidRDefault="00462F84" w:rsidP="00462F84">
      <w:pPr>
        <w:widowControl w:val="0"/>
        <w:autoSpaceDE w:val="0"/>
        <w:autoSpaceDN w:val="0"/>
        <w:ind w:firstLine="709"/>
        <w:rPr>
          <w:szCs w:val="26"/>
        </w:rPr>
      </w:pPr>
      <w:r w:rsidRPr="00D0406E">
        <w:rPr>
          <w:szCs w:val="26"/>
        </w:rPr>
        <w:t>В случае, если основанием для проведения внеплановой выездной проверки являются сведения о непосредственной угрозе причинения вреда (ущерба) охраняемым законом ценностям, а та</w:t>
      </w:r>
      <w:r w:rsidRPr="00895EB5">
        <w:rPr>
          <w:szCs w:val="26"/>
        </w:rPr>
        <w:t xml:space="preserve">кже возникновение чрезвычайных ситуаций </w:t>
      </w:r>
      <w:r w:rsidRPr="00895EB5">
        <w:rPr>
          <w:szCs w:val="26"/>
        </w:rPr>
        <w:lastRenderedPageBreak/>
        <w:t>природного и техногенного характера, обнаружение нарушений обязательных требований и требований, установленных муниципальными правовыми актами, в момент совершения таких на</w:t>
      </w:r>
      <w:r w:rsidR="009A7911">
        <w:rPr>
          <w:szCs w:val="26"/>
        </w:rPr>
        <w:t>рушений, контрольный</w:t>
      </w:r>
      <w:r w:rsidRPr="00895EB5">
        <w:rPr>
          <w:szCs w:val="26"/>
        </w:rPr>
        <w:t xml:space="preserve"> орган для принятия неотложных мер по ее предотвращению и устранению приступает к проведению внепла</w:t>
      </w:r>
      <w:r w:rsidR="009A7911">
        <w:rPr>
          <w:szCs w:val="26"/>
        </w:rPr>
        <w:t>нового контрольного</w:t>
      </w:r>
      <w:r w:rsidRPr="00895EB5">
        <w:rPr>
          <w:szCs w:val="26"/>
        </w:rPr>
        <w:t xml:space="preserve"> мероприятия незамедлительно с извещением о проведении мероприятий по контролю </w:t>
      </w:r>
      <w:proofErr w:type="spellStart"/>
      <w:r w:rsidRPr="00895EB5">
        <w:rPr>
          <w:szCs w:val="26"/>
        </w:rPr>
        <w:t>Минвостокразвития</w:t>
      </w:r>
      <w:proofErr w:type="spellEnd"/>
      <w:r w:rsidRPr="00895EB5">
        <w:rPr>
          <w:szCs w:val="26"/>
        </w:rPr>
        <w:t xml:space="preserve"> России (в отношении резидентов Арктической зоны Российской Федерации) посредством направления документов, предусмотренных приказом </w:t>
      </w:r>
      <w:proofErr w:type="spellStart"/>
      <w:r w:rsidRPr="00895EB5">
        <w:rPr>
          <w:szCs w:val="26"/>
        </w:rPr>
        <w:t>Минвостокразвития</w:t>
      </w:r>
      <w:proofErr w:type="spellEnd"/>
      <w:r w:rsidRPr="00895EB5">
        <w:rPr>
          <w:szCs w:val="26"/>
        </w:rPr>
        <w:t xml:space="preserve"> России от 13.08.2020 № 113,  а также органы прокуратуры в течение двадцати четырех часов.».</w:t>
      </w:r>
    </w:p>
    <w:p w:rsidR="00462F84" w:rsidRPr="00895EB5" w:rsidRDefault="00462F84" w:rsidP="00462F84">
      <w:pPr>
        <w:widowControl w:val="0"/>
        <w:autoSpaceDE w:val="0"/>
        <w:autoSpaceDN w:val="0"/>
        <w:ind w:firstLine="709"/>
        <w:rPr>
          <w:szCs w:val="26"/>
        </w:rPr>
      </w:pPr>
      <w:r w:rsidRPr="00895EB5">
        <w:rPr>
          <w:szCs w:val="26"/>
        </w:rPr>
        <w:t>1.4. Пункт 4.7.5 Положения изложить в следующей редакции:</w:t>
      </w:r>
    </w:p>
    <w:p w:rsidR="00462F84" w:rsidRPr="00895EB5" w:rsidRDefault="006C564A" w:rsidP="00462F84">
      <w:pPr>
        <w:pStyle w:val="ConsPlus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«4.7.5. </w:t>
      </w:r>
      <w:r w:rsidR="00462F84" w:rsidRPr="00895EB5">
        <w:rPr>
          <w:sz w:val="26"/>
          <w:szCs w:val="26"/>
        </w:rPr>
        <w:t xml:space="preserve">Рейдовый осмотр может проводиться только по согласованию с органами прокуратуры, </w:t>
      </w:r>
      <w:proofErr w:type="spellStart"/>
      <w:r w:rsidR="00462F84" w:rsidRPr="00895EB5">
        <w:rPr>
          <w:sz w:val="26"/>
          <w:szCs w:val="26"/>
        </w:rPr>
        <w:t>Минвостокразвития</w:t>
      </w:r>
      <w:proofErr w:type="spellEnd"/>
      <w:r w:rsidR="00462F84" w:rsidRPr="00895EB5">
        <w:rPr>
          <w:sz w:val="26"/>
          <w:szCs w:val="26"/>
        </w:rPr>
        <w:t xml:space="preserve"> России (при проведении проверок в отношении резидентов Арктической зоны Российской Федерации), за исключением случаев его проведения в соответствии с </w:t>
      </w:r>
      <w:hyperlink r:id="rId10" w:history="1">
        <w:r w:rsidR="00462F84" w:rsidRPr="00895EB5">
          <w:rPr>
            <w:sz w:val="26"/>
            <w:szCs w:val="26"/>
          </w:rPr>
          <w:t>пунктами 3</w:t>
        </w:r>
      </w:hyperlink>
      <w:r w:rsidR="0080695C">
        <w:rPr>
          <w:sz w:val="26"/>
          <w:szCs w:val="26"/>
        </w:rPr>
        <w:t xml:space="preserve"> –</w:t>
      </w:r>
      <w:r w:rsidR="00462F84" w:rsidRPr="00895EB5">
        <w:rPr>
          <w:sz w:val="26"/>
          <w:szCs w:val="26"/>
        </w:rPr>
        <w:t xml:space="preserve"> </w:t>
      </w:r>
      <w:hyperlink r:id="rId11" w:history="1">
        <w:r w:rsidR="00462F84" w:rsidRPr="00895EB5">
          <w:rPr>
            <w:sz w:val="26"/>
            <w:szCs w:val="26"/>
          </w:rPr>
          <w:t>5 части 1 статьи 57</w:t>
        </w:r>
      </w:hyperlink>
      <w:r w:rsidR="00462F84" w:rsidRPr="00895EB5">
        <w:rPr>
          <w:sz w:val="26"/>
          <w:szCs w:val="26"/>
        </w:rPr>
        <w:t xml:space="preserve"> и </w:t>
      </w:r>
      <w:hyperlink r:id="rId12" w:history="1">
        <w:r w:rsidR="00462F84" w:rsidRPr="00895EB5">
          <w:rPr>
            <w:sz w:val="26"/>
            <w:szCs w:val="26"/>
          </w:rPr>
          <w:t>частью 12 статьи 66</w:t>
        </w:r>
      </w:hyperlink>
      <w:r w:rsidR="00462F84" w:rsidRPr="00895EB5">
        <w:rPr>
          <w:sz w:val="26"/>
          <w:szCs w:val="26"/>
        </w:rPr>
        <w:t xml:space="preserve"> Федерального закона № 248-ФЗ.</w:t>
      </w:r>
    </w:p>
    <w:p w:rsidR="00462F84" w:rsidRPr="00D0406E" w:rsidRDefault="00462F84" w:rsidP="00462F84">
      <w:pPr>
        <w:widowControl w:val="0"/>
        <w:autoSpaceDE w:val="0"/>
        <w:autoSpaceDN w:val="0"/>
        <w:adjustRightInd w:val="0"/>
        <w:ind w:firstLine="540"/>
        <w:rPr>
          <w:szCs w:val="26"/>
        </w:rPr>
      </w:pPr>
      <w:r w:rsidRPr="00895EB5">
        <w:rPr>
          <w:szCs w:val="26"/>
        </w:rPr>
        <w:t>В случае, если основанием для проведения внепланового рейдового осмотра являются сведения о непосредственной угрозе причинения вреда (ущерба) охраняемым законом ценностям, а также возникновение чрезвычайных ситуаций природного и техногенного характера, обнаружение нарушений обязательных требований и требований, установленных муниципальными правовыми актами, в момент совершения таких нар</w:t>
      </w:r>
      <w:r w:rsidR="009A7911">
        <w:rPr>
          <w:szCs w:val="26"/>
        </w:rPr>
        <w:t>ушений,  контрольный</w:t>
      </w:r>
      <w:r w:rsidRPr="00895EB5">
        <w:rPr>
          <w:szCs w:val="26"/>
        </w:rPr>
        <w:t xml:space="preserve"> орган для принятия неотложных мер по ее предотвращению и устранению приступает к проведению внепла</w:t>
      </w:r>
      <w:r w:rsidR="009A7911">
        <w:rPr>
          <w:szCs w:val="26"/>
        </w:rPr>
        <w:t>нового контрольного</w:t>
      </w:r>
      <w:bookmarkStart w:id="1" w:name="_GoBack"/>
      <w:bookmarkEnd w:id="1"/>
      <w:r w:rsidRPr="00895EB5">
        <w:rPr>
          <w:szCs w:val="26"/>
        </w:rPr>
        <w:t xml:space="preserve"> мероприятия незамедлительно с извещением о проведении мероприятий по контролю </w:t>
      </w:r>
      <w:proofErr w:type="spellStart"/>
      <w:r w:rsidRPr="00895EB5">
        <w:rPr>
          <w:szCs w:val="26"/>
        </w:rPr>
        <w:t>Минвостокразвития</w:t>
      </w:r>
      <w:proofErr w:type="spellEnd"/>
      <w:r w:rsidRPr="00895EB5">
        <w:rPr>
          <w:szCs w:val="26"/>
        </w:rPr>
        <w:t xml:space="preserve"> России (в отношении резидентов Арктической зоны Российской Федерации) посредством направления документов, предусмотренных приказом </w:t>
      </w:r>
      <w:proofErr w:type="spellStart"/>
      <w:r w:rsidRPr="00895EB5">
        <w:rPr>
          <w:szCs w:val="26"/>
        </w:rPr>
        <w:t>Минвостокразвития</w:t>
      </w:r>
      <w:proofErr w:type="spellEnd"/>
      <w:r w:rsidRPr="00895EB5">
        <w:rPr>
          <w:szCs w:val="26"/>
        </w:rPr>
        <w:t xml:space="preserve"> России от 13.08.2020 № 113,  а также органы прокуратуры в течение двадцати четырех часов.».</w:t>
      </w:r>
    </w:p>
    <w:p w:rsidR="00462F84" w:rsidRPr="00D0406E" w:rsidRDefault="00462F84" w:rsidP="00462F84">
      <w:pPr>
        <w:pStyle w:val="ConsPlusNormal"/>
        <w:ind w:firstLine="709"/>
        <w:jc w:val="both"/>
        <w:rPr>
          <w:sz w:val="26"/>
          <w:szCs w:val="26"/>
        </w:rPr>
      </w:pPr>
      <w:r w:rsidRPr="00D0406E">
        <w:rPr>
          <w:sz w:val="26"/>
          <w:szCs w:val="26"/>
        </w:rPr>
        <w:t xml:space="preserve">1.5. Пункт 2 Приложения 4 к Положению изложить в следующей редакции: </w:t>
      </w:r>
    </w:p>
    <w:p w:rsidR="00462F84" w:rsidRPr="00D0406E" w:rsidRDefault="00462F84" w:rsidP="00462F84">
      <w:pPr>
        <w:pStyle w:val="ConsPlusNormal"/>
        <w:ind w:firstLine="709"/>
        <w:jc w:val="both"/>
        <w:rPr>
          <w:sz w:val="26"/>
          <w:szCs w:val="26"/>
        </w:rPr>
      </w:pPr>
      <w:r w:rsidRPr="00D0406E">
        <w:rPr>
          <w:sz w:val="26"/>
          <w:szCs w:val="26"/>
        </w:rPr>
        <w:t>«2. Индикативные показатели:</w:t>
      </w:r>
    </w:p>
    <w:p w:rsidR="00462F84" w:rsidRPr="00D0406E" w:rsidRDefault="00462F84" w:rsidP="00462F84">
      <w:pPr>
        <w:shd w:val="clear" w:color="auto" w:fill="FFFFFF"/>
        <w:tabs>
          <w:tab w:val="left" w:pos="1418"/>
          <w:tab w:val="left" w:pos="7445"/>
        </w:tabs>
        <w:ind w:firstLine="709"/>
        <w:rPr>
          <w:szCs w:val="26"/>
        </w:rPr>
      </w:pPr>
      <w:r w:rsidRPr="00D0406E">
        <w:rPr>
          <w:szCs w:val="26"/>
        </w:rPr>
        <w:t>При осуществлении муниципального контроля устанавливаются следующие индикативные показатели:</w:t>
      </w:r>
    </w:p>
    <w:p w:rsidR="00462F84" w:rsidRPr="00D0406E" w:rsidRDefault="00462F84" w:rsidP="00462F84">
      <w:pPr>
        <w:shd w:val="clear" w:color="auto" w:fill="FFFFFF"/>
        <w:tabs>
          <w:tab w:val="left" w:pos="1418"/>
          <w:tab w:val="left" w:pos="7445"/>
        </w:tabs>
        <w:ind w:firstLine="709"/>
        <w:rPr>
          <w:szCs w:val="26"/>
        </w:rPr>
      </w:pPr>
      <w:r w:rsidRPr="00D0406E">
        <w:rPr>
          <w:szCs w:val="26"/>
        </w:rPr>
        <w:t>– количество плановых контрольных мероприятий, проведенных за отчетный период;</w:t>
      </w:r>
    </w:p>
    <w:p w:rsidR="00462F84" w:rsidRPr="00D0406E" w:rsidRDefault="00462F84" w:rsidP="00462F84">
      <w:pPr>
        <w:shd w:val="clear" w:color="auto" w:fill="FFFFFF"/>
        <w:tabs>
          <w:tab w:val="left" w:pos="1418"/>
          <w:tab w:val="left" w:pos="7445"/>
        </w:tabs>
        <w:ind w:firstLine="709"/>
        <w:rPr>
          <w:szCs w:val="26"/>
        </w:rPr>
      </w:pPr>
      <w:r w:rsidRPr="00D0406E">
        <w:rPr>
          <w:szCs w:val="26"/>
        </w:rPr>
        <w:t>– количество внеплановых контрольных мероприятий, проведенных за отчетный период;</w:t>
      </w:r>
    </w:p>
    <w:p w:rsidR="00462F84" w:rsidRPr="00D0406E" w:rsidRDefault="00462F84" w:rsidP="00462F84">
      <w:pPr>
        <w:shd w:val="clear" w:color="auto" w:fill="FFFFFF"/>
        <w:tabs>
          <w:tab w:val="left" w:pos="1418"/>
          <w:tab w:val="left" w:pos="7445"/>
        </w:tabs>
        <w:ind w:firstLine="709"/>
        <w:rPr>
          <w:szCs w:val="26"/>
        </w:rPr>
      </w:pPr>
      <w:r w:rsidRPr="00D0406E">
        <w:rPr>
          <w:szCs w:val="26"/>
        </w:rPr>
        <w:t>– количество внеплановых контрольных мероприятий, проведенных на основании выявления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параметров, за отчетный период;</w:t>
      </w:r>
    </w:p>
    <w:p w:rsidR="00462F84" w:rsidRPr="00D0406E" w:rsidRDefault="00462F84" w:rsidP="00462F84">
      <w:pPr>
        <w:shd w:val="clear" w:color="auto" w:fill="FFFFFF"/>
        <w:tabs>
          <w:tab w:val="left" w:pos="1418"/>
          <w:tab w:val="left" w:pos="7445"/>
        </w:tabs>
        <w:ind w:firstLine="709"/>
        <w:rPr>
          <w:szCs w:val="26"/>
        </w:rPr>
      </w:pPr>
      <w:r w:rsidRPr="00D0406E">
        <w:rPr>
          <w:szCs w:val="26"/>
        </w:rPr>
        <w:t>– общее количество контрольных мероприятий с взаимодействием, проведенных за отчетный период;</w:t>
      </w:r>
    </w:p>
    <w:p w:rsidR="00462F84" w:rsidRPr="00D0406E" w:rsidRDefault="00462F84" w:rsidP="00462F84">
      <w:pPr>
        <w:shd w:val="clear" w:color="auto" w:fill="FFFFFF"/>
        <w:tabs>
          <w:tab w:val="left" w:pos="1418"/>
          <w:tab w:val="left" w:pos="7445"/>
        </w:tabs>
        <w:ind w:firstLine="709"/>
        <w:rPr>
          <w:szCs w:val="26"/>
        </w:rPr>
      </w:pPr>
      <w:r w:rsidRPr="00D0406E">
        <w:rPr>
          <w:szCs w:val="26"/>
        </w:rPr>
        <w:t>– количество контрольных мероприятий с взаимодействием по каждому виду контрольных мероприятий, проведенных за отчетный период;</w:t>
      </w:r>
    </w:p>
    <w:p w:rsidR="00462F84" w:rsidRPr="00D0406E" w:rsidRDefault="00462F84" w:rsidP="00462F84">
      <w:pPr>
        <w:shd w:val="clear" w:color="auto" w:fill="FFFFFF"/>
        <w:tabs>
          <w:tab w:val="left" w:pos="1418"/>
          <w:tab w:val="left" w:pos="7445"/>
        </w:tabs>
        <w:ind w:firstLine="709"/>
        <w:rPr>
          <w:szCs w:val="26"/>
        </w:rPr>
      </w:pPr>
      <w:r w:rsidRPr="00D0406E">
        <w:rPr>
          <w:szCs w:val="26"/>
        </w:rPr>
        <w:t>– количество контрольных мероприятий, проведенных с использованием средств дистанционного взаимодействия за отчетный период;</w:t>
      </w:r>
    </w:p>
    <w:p w:rsidR="00462F84" w:rsidRPr="00D0406E" w:rsidRDefault="00462F84" w:rsidP="00462F84">
      <w:pPr>
        <w:shd w:val="clear" w:color="auto" w:fill="FFFFFF"/>
        <w:tabs>
          <w:tab w:val="left" w:pos="1418"/>
          <w:tab w:val="left" w:pos="7445"/>
        </w:tabs>
        <w:ind w:firstLine="709"/>
        <w:rPr>
          <w:szCs w:val="26"/>
        </w:rPr>
      </w:pPr>
      <w:r w:rsidRPr="00D0406E">
        <w:rPr>
          <w:szCs w:val="26"/>
        </w:rPr>
        <w:t>– количество обязательных профилактических визитов, проведенных за отчетный период;</w:t>
      </w:r>
    </w:p>
    <w:p w:rsidR="00462F84" w:rsidRPr="00D0406E" w:rsidRDefault="00462F84" w:rsidP="00462F84">
      <w:pPr>
        <w:shd w:val="clear" w:color="auto" w:fill="FFFFFF"/>
        <w:tabs>
          <w:tab w:val="left" w:pos="1418"/>
          <w:tab w:val="left" w:pos="7445"/>
        </w:tabs>
        <w:ind w:firstLine="709"/>
        <w:rPr>
          <w:szCs w:val="26"/>
        </w:rPr>
      </w:pPr>
      <w:r w:rsidRPr="00D0406E">
        <w:rPr>
          <w:szCs w:val="26"/>
        </w:rPr>
        <w:t>– количество предостережений о недопустимости нарушения обязательных требований, объявленных за отчетный период;</w:t>
      </w:r>
    </w:p>
    <w:p w:rsidR="00462F84" w:rsidRPr="00D0406E" w:rsidRDefault="00462F84" w:rsidP="00462F84">
      <w:pPr>
        <w:shd w:val="clear" w:color="auto" w:fill="FFFFFF"/>
        <w:tabs>
          <w:tab w:val="left" w:pos="1418"/>
          <w:tab w:val="left" w:pos="7445"/>
        </w:tabs>
        <w:ind w:firstLine="709"/>
        <w:rPr>
          <w:szCs w:val="26"/>
        </w:rPr>
      </w:pPr>
      <w:r w:rsidRPr="00D0406E">
        <w:rPr>
          <w:szCs w:val="26"/>
        </w:rPr>
        <w:t>– количество контрольных мероприятий, по результатам которых выявлены нарушения обязательных требований, за отчетный период;</w:t>
      </w:r>
    </w:p>
    <w:p w:rsidR="00462F84" w:rsidRPr="00D0406E" w:rsidRDefault="00462F84" w:rsidP="00462F84">
      <w:pPr>
        <w:shd w:val="clear" w:color="auto" w:fill="FFFFFF"/>
        <w:tabs>
          <w:tab w:val="left" w:pos="1418"/>
          <w:tab w:val="left" w:pos="7445"/>
        </w:tabs>
        <w:ind w:firstLine="709"/>
        <w:rPr>
          <w:szCs w:val="26"/>
        </w:rPr>
      </w:pPr>
      <w:r w:rsidRPr="00D0406E">
        <w:rPr>
          <w:szCs w:val="26"/>
        </w:rPr>
        <w:lastRenderedPageBreak/>
        <w:t>– количество контрольных мероприятий, по итогам которых возбуждены дела об административных правонарушениях, за отчетный период;</w:t>
      </w:r>
    </w:p>
    <w:p w:rsidR="00462F84" w:rsidRPr="00D0406E" w:rsidRDefault="00462F84" w:rsidP="00462F84">
      <w:pPr>
        <w:shd w:val="clear" w:color="auto" w:fill="FFFFFF"/>
        <w:tabs>
          <w:tab w:val="left" w:pos="1418"/>
          <w:tab w:val="left" w:pos="7445"/>
        </w:tabs>
        <w:ind w:firstLine="709"/>
        <w:rPr>
          <w:szCs w:val="26"/>
        </w:rPr>
      </w:pPr>
      <w:r w:rsidRPr="00D0406E">
        <w:rPr>
          <w:szCs w:val="26"/>
        </w:rPr>
        <w:t>– количество направленных в органы прокуратуры заявлений о согласовании проведения контрольных мероприятий, за отчетный период;</w:t>
      </w:r>
    </w:p>
    <w:p w:rsidR="00462F84" w:rsidRPr="00D0406E" w:rsidRDefault="00462F84" w:rsidP="00462F84">
      <w:pPr>
        <w:shd w:val="clear" w:color="auto" w:fill="FFFFFF"/>
        <w:tabs>
          <w:tab w:val="left" w:pos="1418"/>
          <w:tab w:val="left" w:pos="7445"/>
        </w:tabs>
        <w:ind w:firstLine="709"/>
        <w:rPr>
          <w:szCs w:val="26"/>
        </w:rPr>
      </w:pPr>
      <w:r w:rsidRPr="00D0406E">
        <w:rPr>
          <w:szCs w:val="26"/>
        </w:rPr>
        <w:t>– количество направленных в органы прокуратуры заявлений о согласовании проведения контрольных мероприятий, по которым органами прокуратуры отказано в согласовании, за отчетный период;</w:t>
      </w:r>
    </w:p>
    <w:p w:rsidR="00462F84" w:rsidRPr="00D0406E" w:rsidRDefault="00462F84" w:rsidP="00462F84">
      <w:pPr>
        <w:shd w:val="clear" w:color="auto" w:fill="FFFFFF"/>
        <w:tabs>
          <w:tab w:val="left" w:pos="1418"/>
          <w:tab w:val="left" w:pos="7445"/>
        </w:tabs>
        <w:ind w:firstLine="709"/>
        <w:rPr>
          <w:szCs w:val="26"/>
        </w:rPr>
      </w:pPr>
      <w:r w:rsidRPr="00D0406E">
        <w:rPr>
          <w:szCs w:val="26"/>
        </w:rPr>
        <w:t>– общее количество учтенных объектов контроля на конец отчетного периода;</w:t>
      </w:r>
    </w:p>
    <w:p w:rsidR="00462F84" w:rsidRPr="00D0406E" w:rsidRDefault="00462F84" w:rsidP="00462F84">
      <w:pPr>
        <w:shd w:val="clear" w:color="auto" w:fill="FFFFFF"/>
        <w:tabs>
          <w:tab w:val="left" w:pos="1418"/>
          <w:tab w:val="left" w:pos="7445"/>
        </w:tabs>
        <w:ind w:firstLine="709"/>
        <w:rPr>
          <w:szCs w:val="26"/>
        </w:rPr>
      </w:pPr>
      <w:r w:rsidRPr="00D0406E">
        <w:rPr>
          <w:szCs w:val="26"/>
        </w:rPr>
        <w:t>– количество учтенных объектов контроля, отнесенных к категориям риска, по каждой категории риска, на конец отчетного периода;</w:t>
      </w:r>
    </w:p>
    <w:p w:rsidR="00462F84" w:rsidRPr="00D0406E" w:rsidRDefault="00462F84" w:rsidP="00462F84">
      <w:pPr>
        <w:shd w:val="clear" w:color="auto" w:fill="FFFFFF"/>
        <w:tabs>
          <w:tab w:val="left" w:pos="1418"/>
          <w:tab w:val="left" w:pos="7445"/>
        </w:tabs>
        <w:ind w:firstLine="709"/>
        <w:rPr>
          <w:szCs w:val="26"/>
        </w:rPr>
      </w:pPr>
      <w:r w:rsidRPr="00D0406E">
        <w:rPr>
          <w:szCs w:val="26"/>
        </w:rPr>
        <w:t>– количество учтенных контролируемых лиц на конец отчетного периода;</w:t>
      </w:r>
    </w:p>
    <w:p w:rsidR="00462F84" w:rsidRPr="00D0406E" w:rsidRDefault="00462F84" w:rsidP="00462F84">
      <w:pPr>
        <w:shd w:val="clear" w:color="auto" w:fill="FFFFFF"/>
        <w:tabs>
          <w:tab w:val="left" w:pos="1418"/>
          <w:tab w:val="left" w:pos="7445"/>
        </w:tabs>
        <w:ind w:firstLine="709"/>
        <w:rPr>
          <w:szCs w:val="26"/>
        </w:rPr>
      </w:pPr>
      <w:r w:rsidRPr="00D0406E">
        <w:rPr>
          <w:szCs w:val="26"/>
        </w:rPr>
        <w:t>– количество учтенных контролируемых лиц, в отношении которых проведены контрольные мероприятия, за отчетный период;</w:t>
      </w:r>
    </w:p>
    <w:p w:rsidR="00462F84" w:rsidRPr="00D0406E" w:rsidRDefault="00462F84" w:rsidP="00462F84">
      <w:pPr>
        <w:shd w:val="clear" w:color="auto" w:fill="FFFFFF"/>
        <w:tabs>
          <w:tab w:val="left" w:pos="1418"/>
          <w:tab w:val="left" w:pos="7445"/>
        </w:tabs>
        <w:ind w:firstLine="709"/>
        <w:rPr>
          <w:szCs w:val="26"/>
        </w:rPr>
      </w:pPr>
      <w:r w:rsidRPr="00D0406E">
        <w:rPr>
          <w:szCs w:val="26"/>
        </w:rPr>
        <w:t>– общее количество жалоб, поданных контролируемыми лицами в досудебном порядке, за отчетный период;</w:t>
      </w:r>
    </w:p>
    <w:p w:rsidR="00462F84" w:rsidRPr="00D0406E" w:rsidRDefault="00462F84" w:rsidP="00462F84">
      <w:pPr>
        <w:shd w:val="clear" w:color="auto" w:fill="FFFFFF"/>
        <w:tabs>
          <w:tab w:val="left" w:pos="1418"/>
          <w:tab w:val="left" w:pos="7445"/>
        </w:tabs>
        <w:ind w:firstLine="709"/>
        <w:rPr>
          <w:szCs w:val="26"/>
        </w:rPr>
      </w:pPr>
      <w:r w:rsidRPr="00D0406E">
        <w:rPr>
          <w:szCs w:val="26"/>
        </w:rPr>
        <w:t>– количество жалоб, в отношении которых контрольным органом был нарушен срок рассмотрения, за отчетный период;</w:t>
      </w:r>
    </w:p>
    <w:p w:rsidR="00462F84" w:rsidRPr="00D0406E" w:rsidRDefault="00462F84" w:rsidP="00462F84">
      <w:pPr>
        <w:shd w:val="clear" w:color="auto" w:fill="FFFFFF"/>
        <w:tabs>
          <w:tab w:val="left" w:pos="1418"/>
          <w:tab w:val="left" w:pos="7445"/>
        </w:tabs>
        <w:ind w:firstLine="709"/>
        <w:rPr>
          <w:szCs w:val="26"/>
        </w:rPr>
      </w:pPr>
      <w:r w:rsidRPr="00D0406E">
        <w:rPr>
          <w:szCs w:val="26"/>
        </w:rPr>
        <w:t xml:space="preserve">– количество жалоб, поданных контролируемыми лицами в досудебном порядке, по итогам </w:t>
      </w:r>
      <w:proofErr w:type="gramStart"/>
      <w:r w:rsidRPr="00D0406E">
        <w:rPr>
          <w:szCs w:val="26"/>
        </w:rPr>
        <w:t>рассмотрения</w:t>
      </w:r>
      <w:proofErr w:type="gramEnd"/>
      <w:r w:rsidRPr="00D0406E">
        <w:rPr>
          <w:szCs w:val="26"/>
        </w:rPr>
        <w:t xml:space="preserve"> которых принято решение о полной либо частичной отмене решения контрольного органа либо о признании действий (бездействий) должностных лиц контрольных органов недействительными, за отчетный период;</w:t>
      </w:r>
    </w:p>
    <w:p w:rsidR="00462F84" w:rsidRPr="00D0406E" w:rsidRDefault="00462F84" w:rsidP="00462F84">
      <w:pPr>
        <w:shd w:val="clear" w:color="auto" w:fill="FFFFFF"/>
        <w:tabs>
          <w:tab w:val="left" w:pos="1418"/>
          <w:tab w:val="left" w:pos="7445"/>
        </w:tabs>
        <w:ind w:firstLine="709"/>
        <w:rPr>
          <w:szCs w:val="26"/>
        </w:rPr>
      </w:pPr>
      <w:r w:rsidRPr="00D0406E">
        <w:rPr>
          <w:szCs w:val="26"/>
        </w:rPr>
        <w:t>– количество исковых заявлений об оспаривании решений, действий (бездействий) должностных лиц контрольных органов, направленных контролируемыми лицами в судебном порядке, за отчетный период;</w:t>
      </w:r>
    </w:p>
    <w:p w:rsidR="00462F84" w:rsidRPr="00D0406E" w:rsidRDefault="00462F84" w:rsidP="00462F84">
      <w:pPr>
        <w:shd w:val="clear" w:color="auto" w:fill="FFFFFF"/>
        <w:tabs>
          <w:tab w:val="left" w:pos="1418"/>
          <w:tab w:val="left" w:pos="7445"/>
        </w:tabs>
        <w:ind w:firstLine="709"/>
        <w:rPr>
          <w:szCs w:val="26"/>
        </w:rPr>
      </w:pPr>
      <w:r w:rsidRPr="00D0406E">
        <w:rPr>
          <w:szCs w:val="26"/>
        </w:rPr>
        <w:t>– количество исковых заявлений об оспаривании решений, действий (бездействий) должностных лиц контрольных органов, направленных контролируемыми лицами в судебном порядке, по которым принято решение об удовлетворении заявленных требований, за отчетный период;</w:t>
      </w:r>
    </w:p>
    <w:p w:rsidR="00462F84" w:rsidRPr="00D0406E" w:rsidRDefault="00462F84" w:rsidP="00462F84">
      <w:pPr>
        <w:shd w:val="clear" w:color="auto" w:fill="FFFFFF"/>
        <w:tabs>
          <w:tab w:val="left" w:pos="1418"/>
          <w:tab w:val="left" w:pos="7445"/>
        </w:tabs>
        <w:ind w:firstLine="709"/>
        <w:rPr>
          <w:szCs w:val="26"/>
        </w:rPr>
      </w:pPr>
      <w:r w:rsidRPr="00D0406E">
        <w:rPr>
          <w:szCs w:val="26"/>
        </w:rPr>
        <w:t>– количество контрольных мероприятий, проведенных с грубым нарушением требований к организации и осуществлению государственного контроля и результаты которых были признаны недействительными и (или) отменены, за отчетный период.».</w:t>
      </w:r>
    </w:p>
    <w:p w:rsidR="002D13C3" w:rsidRDefault="001E07D0" w:rsidP="00752657">
      <w:pPr>
        <w:pStyle w:val="ConsPlusNormal"/>
        <w:ind w:firstLine="709"/>
        <w:jc w:val="both"/>
        <w:rPr>
          <w:sz w:val="26"/>
          <w:szCs w:val="26"/>
        </w:rPr>
      </w:pPr>
      <w:r>
        <w:rPr>
          <w:spacing w:val="-2"/>
          <w:sz w:val="26"/>
          <w:szCs w:val="26"/>
        </w:rPr>
        <w:t>2</w:t>
      </w:r>
      <w:r w:rsidR="00492AD5" w:rsidRPr="00D95E11">
        <w:rPr>
          <w:spacing w:val="-2"/>
          <w:sz w:val="26"/>
          <w:szCs w:val="26"/>
        </w:rPr>
        <w:t>.</w:t>
      </w:r>
      <w:r w:rsidR="0080695C">
        <w:rPr>
          <w:sz w:val="26"/>
          <w:szCs w:val="26"/>
        </w:rPr>
        <w:t xml:space="preserve"> Настоящее р</w:t>
      </w:r>
      <w:r w:rsidR="00492AD5" w:rsidRPr="00D95E11">
        <w:rPr>
          <w:sz w:val="26"/>
          <w:szCs w:val="26"/>
        </w:rPr>
        <w:t>ешение вступает в силу через десять дней со дня опубликования в газете «Заполярная правда»</w:t>
      </w:r>
      <w:r w:rsidR="00300A8D">
        <w:rPr>
          <w:sz w:val="26"/>
          <w:szCs w:val="26"/>
        </w:rPr>
        <w:t xml:space="preserve">, при этом пункты </w:t>
      </w:r>
      <w:r w:rsidR="00FD7C9B">
        <w:rPr>
          <w:sz w:val="26"/>
          <w:szCs w:val="26"/>
        </w:rPr>
        <w:t xml:space="preserve">1.1, </w:t>
      </w:r>
      <w:r w:rsidR="00300A8D">
        <w:rPr>
          <w:sz w:val="26"/>
          <w:szCs w:val="26"/>
        </w:rPr>
        <w:t>1.2, 1.3, 1.4 настоящего решения распространяют свое действие</w:t>
      </w:r>
      <w:r w:rsidR="00FD7C9B">
        <w:rPr>
          <w:sz w:val="26"/>
          <w:szCs w:val="26"/>
        </w:rPr>
        <w:t xml:space="preserve"> с 01.01.2022.</w:t>
      </w:r>
    </w:p>
    <w:p w:rsidR="00FD7C9B" w:rsidRDefault="00FD7C9B" w:rsidP="00752657">
      <w:pPr>
        <w:pStyle w:val="ConsPlusNormal"/>
        <w:ind w:firstLine="709"/>
        <w:jc w:val="both"/>
        <w:rPr>
          <w:sz w:val="26"/>
          <w:szCs w:val="26"/>
        </w:rPr>
      </w:pPr>
    </w:p>
    <w:p w:rsidR="00462F84" w:rsidRDefault="00462F84" w:rsidP="00752657">
      <w:pPr>
        <w:pStyle w:val="ConsPlusNormal"/>
        <w:ind w:firstLine="709"/>
        <w:jc w:val="both"/>
        <w:rPr>
          <w:sz w:val="26"/>
          <w:szCs w:val="26"/>
        </w:rPr>
      </w:pPr>
    </w:p>
    <w:p w:rsidR="002D13C3" w:rsidRDefault="002D13C3" w:rsidP="00752657">
      <w:pPr>
        <w:pStyle w:val="ConsPlusNormal"/>
        <w:ind w:firstLine="709"/>
        <w:jc w:val="both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0"/>
        <w:gridCol w:w="4650"/>
      </w:tblGrid>
      <w:tr w:rsidR="002D13C3" w:rsidRPr="00585747" w:rsidTr="003370A7">
        <w:tc>
          <w:tcPr>
            <w:tcW w:w="4530" w:type="dxa"/>
            <w:shd w:val="clear" w:color="auto" w:fill="auto"/>
          </w:tcPr>
          <w:p w:rsidR="002D13C3" w:rsidRPr="00585747" w:rsidRDefault="002D13C3" w:rsidP="003370A7">
            <w:pPr>
              <w:rPr>
                <w:szCs w:val="26"/>
              </w:rPr>
            </w:pPr>
            <w:r w:rsidRPr="00585747">
              <w:rPr>
                <w:szCs w:val="26"/>
              </w:rPr>
              <w:t xml:space="preserve">Председатель Городского Совета </w:t>
            </w:r>
          </w:p>
          <w:p w:rsidR="002D13C3" w:rsidRPr="00585747" w:rsidRDefault="002D13C3" w:rsidP="003370A7">
            <w:pPr>
              <w:rPr>
                <w:szCs w:val="26"/>
              </w:rPr>
            </w:pPr>
          </w:p>
          <w:p w:rsidR="002D13C3" w:rsidRPr="00585747" w:rsidRDefault="002D13C3" w:rsidP="003370A7">
            <w:pPr>
              <w:rPr>
                <w:szCs w:val="26"/>
              </w:rPr>
            </w:pPr>
            <w:r>
              <w:rPr>
                <w:szCs w:val="26"/>
              </w:rPr>
              <w:t xml:space="preserve">                              </w:t>
            </w:r>
            <w:r w:rsidRPr="00585747">
              <w:rPr>
                <w:szCs w:val="26"/>
              </w:rPr>
              <w:t>А.А. Пестряков</w:t>
            </w:r>
          </w:p>
        </w:tc>
        <w:tc>
          <w:tcPr>
            <w:tcW w:w="4650" w:type="dxa"/>
            <w:shd w:val="clear" w:color="auto" w:fill="auto"/>
          </w:tcPr>
          <w:p w:rsidR="002D13C3" w:rsidRPr="00585747" w:rsidRDefault="002D13C3" w:rsidP="003370A7">
            <w:pPr>
              <w:ind w:left="1027" w:right="-108"/>
              <w:rPr>
                <w:szCs w:val="26"/>
              </w:rPr>
            </w:pPr>
            <w:r w:rsidRPr="00585747">
              <w:rPr>
                <w:szCs w:val="26"/>
              </w:rPr>
              <w:t xml:space="preserve">            Глава города Норильска</w:t>
            </w:r>
          </w:p>
          <w:p w:rsidR="002D13C3" w:rsidRPr="00585747" w:rsidRDefault="002D13C3" w:rsidP="003370A7">
            <w:pPr>
              <w:ind w:left="1027"/>
              <w:rPr>
                <w:szCs w:val="26"/>
              </w:rPr>
            </w:pPr>
          </w:p>
          <w:p w:rsidR="002D13C3" w:rsidRPr="00585747" w:rsidRDefault="002D13C3" w:rsidP="003370A7">
            <w:pPr>
              <w:ind w:left="1027" w:right="-108"/>
              <w:rPr>
                <w:szCs w:val="26"/>
              </w:rPr>
            </w:pPr>
            <w:r w:rsidRPr="00585747">
              <w:rPr>
                <w:szCs w:val="26"/>
              </w:rPr>
              <w:t xml:space="preserve">                               Д.В. Карасев </w:t>
            </w:r>
          </w:p>
        </w:tc>
      </w:tr>
    </w:tbl>
    <w:p w:rsidR="002D13C3" w:rsidRPr="00D95E11" w:rsidRDefault="002D13C3" w:rsidP="002D13C3">
      <w:pPr>
        <w:pStyle w:val="ConsPlusNormal"/>
        <w:ind w:firstLine="709"/>
        <w:jc w:val="both"/>
        <w:rPr>
          <w:sz w:val="26"/>
          <w:szCs w:val="26"/>
        </w:rPr>
      </w:pPr>
    </w:p>
    <w:sectPr w:rsidR="002D13C3" w:rsidRPr="00D95E11" w:rsidSect="00110B5F">
      <w:footerReference w:type="default" r:id="rId13"/>
      <w:pgSz w:w="11907" w:h="16840" w:code="9"/>
      <w:pgMar w:top="851" w:right="992" w:bottom="709" w:left="1701" w:header="0" w:footer="283" w:gutter="0"/>
      <w:cols w:space="708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F37" w:rsidRDefault="00C55F37" w:rsidP="00110B5F">
      <w:r>
        <w:separator/>
      </w:r>
    </w:p>
  </w:endnote>
  <w:endnote w:type="continuationSeparator" w:id="0">
    <w:p w:rsidR="00C55F37" w:rsidRDefault="00C55F37" w:rsidP="00110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2148463"/>
      <w:docPartObj>
        <w:docPartGallery w:val="Page Numbers (Bottom of Page)"/>
        <w:docPartUnique/>
      </w:docPartObj>
    </w:sdtPr>
    <w:sdtEndPr/>
    <w:sdtContent>
      <w:p w:rsidR="00110B5F" w:rsidRDefault="00110B5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7911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F37" w:rsidRDefault="00C55F37" w:rsidP="00110B5F">
      <w:r>
        <w:separator/>
      </w:r>
    </w:p>
  </w:footnote>
  <w:footnote w:type="continuationSeparator" w:id="0">
    <w:p w:rsidR="00C55F37" w:rsidRDefault="00C55F37" w:rsidP="00110B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024"/>
    <w:rsid w:val="000A05CA"/>
    <w:rsid w:val="000C15DF"/>
    <w:rsid w:val="00110B5F"/>
    <w:rsid w:val="001525BE"/>
    <w:rsid w:val="001D3104"/>
    <w:rsid w:val="001E07D0"/>
    <w:rsid w:val="002302F6"/>
    <w:rsid w:val="002357C4"/>
    <w:rsid w:val="002D13C3"/>
    <w:rsid w:val="0030061B"/>
    <w:rsid w:val="00300A8D"/>
    <w:rsid w:val="003273FA"/>
    <w:rsid w:val="00347213"/>
    <w:rsid w:val="00392297"/>
    <w:rsid w:val="00462F84"/>
    <w:rsid w:val="00466461"/>
    <w:rsid w:val="004834F7"/>
    <w:rsid w:val="0048697D"/>
    <w:rsid w:val="00492AD5"/>
    <w:rsid w:val="0049413F"/>
    <w:rsid w:val="004A704F"/>
    <w:rsid w:val="00633024"/>
    <w:rsid w:val="006C564A"/>
    <w:rsid w:val="00752657"/>
    <w:rsid w:val="0080695C"/>
    <w:rsid w:val="00971237"/>
    <w:rsid w:val="009A7911"/>
    <w:rsid w:val="00A13E4B"/>
    <w:rsid w:val="00A14BAF"/>
    <w:rsid w:val="00A90491"/>
    <w:rsid w:val="00AF511F"/>
    <w:rsid w:val="00AF5C4E"/>
    <w:rsid w:val="00C55F37"/>
    <w:rsid w:val="00CC481A"/>
    <w:rsid w:val="00D04FD7"/>
    <w:rsid w:val="00D95E11"/>
    <w:rsid w:val="00DA39D2"/>
    <w:rsid w:val="00F5384B"/>
    <w:rsid w:val="00FC3C93"/>
    <w:rsid w:val="00FD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178D3B-5972-40BD-A6EF-072EB4ED7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C93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492AD5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1">
    <w:name w:val="ConsPlusNormal1"/>
    <w:link w:val="ConsPlusNormal"/>
    <w:locked/>
    <w:rsid w:val="00492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link w:val="ConsPlusTitle1"/>
    <w:uiPriority w:val="99"/>
    <w:rsid w:val="00492AD5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ConsPlusTitle1">
    <w:name w:val="ConsPlusTitle1"/>
    <w:link w:val="ConsPlusTitle"/>
    <w:uiPriority w:val="99"/>
    <w:locked/>
    <w:rsid w:val="00492AD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92297"/>
    <w:rPr>
      <w:rFonts w:ascii="Calibri" w:hAnsi="Calibri" w:cs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92297"/>
    <w:rPr>
      <w:rFonts w:ascii="Calibri" w:hAnsi="Calibri" w:cs="Calibri"/>
      <w:sz w:val="18"/>
      <w:szCs w:val="18"/>
    </w:rPr>
  </w:style>
  <w:style w:type="paragraph" w:customStyle="1" w:styleId="ConsNormal">
    <w:name w:val="ConsNormal"/>
    <w:rsid w:val="00FC3C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10B5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0B5F"/>
    <w:rPr>
      <w:rFonts w:ascii="Times New Roman" w:hAnsi="Times New Roman"/>
      <w:sz w:val="26"/>
    </w:rPr>
  </w:style>
  <w:style w:type="paragraph" w:styleId="a7">
    <w:name w:val="footer"/>
    <w:basedOn w:val="a"/>
    <w:link w:val="a8"/>
    <w:uiPriority w:val="99"/>
    <w:unhideWhenUsed/>
    <w:rsid w:val="00110B5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0B5F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645CB53B3F6FE255F4EA8149AFAC7F3E9BBD5C98D9788A1829BC06502F0A836A71E0E224E57CE8B1CC9879BB7751CA73277E2F8A4D68957ZDmFH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645CB53B3F6FE255F4EA8149AFAC7F3E9BBD5C98D9788A1829BC06502F0A836A71E0E224E57CE8B12C9879BB7751CA73277E2F8A4D68957ZDmFH" TargetMode="External"/><Relationship Id="rId12" Type="http://schemas.openxmlformats.org/officeDocument/2006/relationships/hyperlink" Target="consultantplus://offline/ref=3645CB53B3F6FE255F4EA8149AFAC7F3E9BBD5C98D9788A1829BC06502F0A836A71E0E224E56C98013C9879BB7751CA73277E2F8A4D68957ZDmF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3645CB53B3F6FE255F4EA8149AFAC7F3E9BBD5C98D9788A1829BC06502F0A836A71E0E224E57CE8B1CC9879BB7751CA73277E2F8A4D68957ZDmFH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645CB53B3F6FE255F4EA8149AFAC7F3E9BBD5C98D9788A1829BC06502F0A836A71E0E224E57CE8B12C9879BB7751CA73277E2F8A4D68957ZDmFH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3645CB53B3F6FE255F4EA8149AFAC7F3E9BBD5C98D9788A1829BC06502F0A836A71E0E224E56C98013C9879BB7751CA73277E2F8A4D68957ZDmF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1353</Words>
  <Characters>7713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Фефелова Анастасия Максимовна</dc:creator>
  <cp:keywords/>
  <dc:description/>
  <cp:lastModifiedBy>Гырнец Светлана Васильевна</cp:lastModifiedBy>
  <cp:revision>22</cp:revision>
  <cp:lastPrinted>2022-03-05T05:33:00Z</cp:lastPrinted>
  <dcterms:created xsi:type="dcterms:W3CDTF">2022-01-24T07:13:00Z</dcterms:created>
  <dcterms:modified xsi:type="dcterms:W3CDTF">2022-03-09T08:50:00Z</dcterms:modified>
</cp:coreProperties>
</file>